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0D3B" w14:textId="77777777" w:rsidR="00CF0EDE" w:rsidRDefault="00CF0EDE" w:rsidP="00E745F5">
      <w:pPr>
        <w:spacing w:after="0"/>
        <w:ind w:left="-454"/>
        <w:rPr>
          <w:rFonts w:cs="Times New Roman"/>
          <w:szCs w:val="24"/>
        </w:rPr>
      </w:pPr>
    </w:p>
    <w:p w14:paraId="131244BD" w14:textId="77777777" w:rsidR="00CF0EDE" w:rsidRDefault="00CF0EDE" w:rsidP="00E745F5">
      <w:pPr>
        <w:spacing w:after="0"/>
        <w:ind w:left="-454"/>
        <w:rPr>
          <w:rFonts w:cs="Times New Roman"/>
          <w:szCs w:val="24"/>
        </w:rPr>
      </w:pPr>
    </w:p>
    <w:p w14:paraId="7C6795C1" w14:textId="4D0356E4" w:rsidR="00E745F5" w:rsidRDefault="00E745F5" w:rsidP="00E745F5">
      <w:pPr>
        <w:spacing w:after="60" w:line="240" w:lineRule="auto"/>
        <w:ind w:left="-454"/>
        <w:rPr>
          <w:bCs/>
          <w:lang w:val="et-EE"/>
        </w:rPr>
      </w:pPr>
      <w:r>
        <w:rPr>
          <w:bCs/>
          <w:lang w:val="et-EE"/>
        </w:rPr>
        <w:t>K</w:t>
      </w:r>
      <w:r w:rsidRPr="005E63E6">
        <w:rPr>
          <w:bCs/>
          <w:lang w:val="et-EE"/>
        </w:rPr>
        <w:t>ultuuriministe</w:t>
      </w:r>
      <w:r>
        <w:rPr>
          <w:bCs/>
          <w:lang w:val="et-EE"/>
        </w:rPr>
        <w:t>erium</w:t>
      </w:r>
    </w:p>
    <w:p w14:paraId="0DB8CE41" w14:textId="36B4650B" w:rsidR="00E745F5" w:rsidRDefault="00E745F5" w:rsidP="00E745F5">
      <w:pPr>
        <w:spacing w:after="60" w:line="240" w:lineRule="auto"/>
        <w:ind w:left="-454"/>
        <w:rPr>
          <w:bCs/>
          <w:lang w:val="et-EE"/>
        </w:rPr>
      </w:pPr>
      <w:r>
        <w:rPr>
          <w:bCs/>
          <w:lang w:val="et-EE"/>
        </w:rPr>
        <w:t>Suur-Karja 23</w:t>
      </w:r>
    </w:p>
    <w:p w14:paraId="10BDA321" w14:textId="5A634E84" w:rsidR="00E745F5" w:rsidRPr="005E63E6" w:rsidRDefault="00E745F5" w:rsidP="00E745F5">
      <w:pPr>
        <w:tabs>
          <w:tab w:val="left" w:pos="6225"/>
        </w:tabs>
        <w:spacing w:after="60" w:line="240" w:lineRule="auto"/>
        <w:ind w:left="-454"/>
      </w:pPr>
      <w:r>
        <w:rPr>
          <w:bCs/>
          <w:lang w:val="et-EE"/>
        </w:rPr>
        <w:t>10148 Tallinn</w:t>
      </w:r>
      <w:r>
        <w:rPr>
          <w:bCs/>
          <w:lang w:val="et-EE"/>
        </w:rPr>
        <w:tab/>
        <w:t>0</w:t>
      </w:r>
      <w:r w:rsidR="00174230">
        <w:rPr>
          <w:bCs/>
          <w:lang w:val="et-EE"/>
        </w:rPr>
        <w:t>5</w:t>
      </w:r>
      <w:r>
        <w:rPr>
          <w:bCs/>
          <w:lang w:val="et-EE"/>
        </w:rPr>
        <w:t>.05.2026 Nr</w:t>
      </w:r>
      <w:r w:rsidR="00174230">
        <w:rPr>
          <w:bCs/>
          <w:lang w:val="et-EE"/>
        </w:rPr>
        <w:t xml:space="preserve"> 128/6.2-2</w:t>
      </w:r>
    </w:p>
    <w:p w14:paraId="2CE8F890" w14:textId="77777777" w:rsidR="00E745F5" w:rsidRDefault="00E745F5" w:rsidP="00E745F5">
      <w:pPr>
        <w:spacing w:after="60" w:line="240" w:lineRule="auto"/>
        <w:ind w:left="-454"/>
        <w:rPr>
          <w:b/>
          <w:lang w:val="et-EE"/>
        </w:rPr>
      </w:pPr>
    </w:p>
    <w:p w14:paraId="00947213" w14:textId="77777777" w:rsidR="00E745F5" w:rsidRDefault="00E745F5" w:rsidP="00E745F5">
      <w:pPr>
        <w:spacing w:after="60" w:line="240" w:lineRule="auto"/>
        <w:ind w:left="-454"/>
        <w:rPr>
          <w:b/>
          <w:lang w:val="et-EE"/>
        </w:rPr>
      </w:pPr>
    </w:p>
    <w:p w14:paraId="59E8FA7F" w14:textId="779C35CC" w:rsidR="00E745F5" w:rsidRDefault="00B34222" w:rsidP="00E745F5">
      <w:pPr>
        <w:spacing w:after="60" w:line="240" w:lineRule="auto"/>
        <w:ind w:left="-454"/>
        <w:rPr>
          <w:b/>
          <w:lang w:val="et-EE"/>
        </w:rPr>
      </w:pPr>
      <w:r>
        <w:rPr>
          <w:b/>
          <w:lang w:val="et-EE"/>
        </w:rPr>
        <w:t>K</w:t>
      </w:r>
      <w:r w:rsidR="00E745F5" w:rsidRPr="005E63E6">
        <w:rPr>
          <w:b/>
          <w:lang w:val="et-EE"/>
        </w:rPr>
        <w:t>irikumuusika kontserttegevuse toetuseks</w:t>
      </w:r>
    </w:p>
    <w:p w14:paraId="301F0D49" w14:textId="77777777" w:rsidR="00E745F5" w:rsidRPr="00E745F5" w:rsidRDefault="00E745F5" w:rsidP="00E745F5">
      <w:pPr>
        <w:spacing w:after="60" w:line="240" w:lineRule="auto"/>
        <w:ind w:left="-454"/>
        <w:rPr>
          <w:bCs/>
          <w:lang w:val="et-EE"/>
        </w:rPr>
      </w:pPr>
    </w:p>
    <w:p w14:paraId="5DF268ED" w14:textId="19F43D79" w:rsidR="00E745F5" w:rsidRPr="00E745F5" w:rsidRDefault="00E745F5" w:rsidP="00E745F5">
      <w:pPr>
        <w:spacing w:after="60" w:line="240" w:lineRule="auto"/>
        <w:ind w:left="-454"/>
        <w:rPr>
          <w:bCs/>
          <w:lang w:val="et-EE"/>
        </w:rPr>
      </w:pPr>
      <w:r w:rsidRPr="00E745F5">
        <w:rPr>
          <w:bCs/>
          <w:lang w:val="et-EE"/>
        </w:rPr>
        <w:t>Lugupeetud minister Heidy Purga</w:t>
      </w:r>
    </w:p>
    <w:p w14:paraId="59DED1CC" w14:textId="77777777" w:rsidR="00E745F5" w:rsidRDefault="00E745F5" w:rsidP="00E745F5">
      <w:pPr>
        <w:spacing w:after="60" w:line="240" w:lineRule="auto"/>
        <w:ind w:left="-454"/>
        <w:rPr>
          <w:lang w:val="et-EE"/>
        </w:rPr>
      </w:pPr>
    </w:p>
    <w:p w14:paraId="5423677C" w14:textId="77777777" w:rsidR="00E745F5" w:rsidRDefault="00E745F5" w:rsidP="00E745F5">
      <w:pPr>
        <w:spacing w:after="60" w:line="240" w:lineRule="auto"/>
        <w:ind w:left="-454"/>
        <w:jc w:val="both"/>
        <w:rPr>
          <w:lang w:val="et-EE"/>
        </w:rPr>
      </w:pPr>
      <w:r>
        <w:rPr>
          <w:lang w:val="et-EE"/>
        </w:rPr>
        <w:t>2025. aastal toimus Eesti Evangeelse Luterliku Kiriku (EELK) pühakodades kokku 1469 kontserti, millest suuremal osal kõlas orelimuusika. EELK kogudused on koos Kirikumuusika Liiduga ühed Eesti aktiivsematest kontserikorraldajatest.</w:t>
      </w:r>
    </w:p>
    <w:p w14:paraId="6D45DADC" w14:textId="77777777" w:rsidR="00E745F5" w:rsidRPr="005E63E6" w:rsidRDefault="00E745F5" w:rsidP="00E745F5">
      <w:pPr>
        <w:spacing w:after="60" w:line="240" w:lineRule="auto"/>
        <w:ind w:left="-454"/>
        <w:jc w:val="both"/>
        <w:rPr>
          <w:lang w:val="et-EE"/>
        </w:rPr>
      </w:pPr>
      <w:r w:rsidRPr="005E63E6">
        <w:rPr>
          <w:lang w:val="et-EE"/>
        </w:rPr>
        <w:t>Eesti kirikutes toimuvad kontserdisarjad ei ole üksnes kultuurisündmused kitsamas mõttes. Need hoiavad ja väärtustavad Eesti orelipärandit, loovad professionaalsetele kirikumuusikutele vajalikke esinemisvõimalusi, toovad kõrgetasemelise vaimuliku muusika väiksematesse paikadesse üle Eesti ning tugevdavad kogukondlikku sidusust maakirikute ja väiksemate linnakirikute ümber</w:t>
      </w:r>
      <w:r>
        <w:rPr>
          <w:lang w:val="et-EE"/>
        </w:rPr>
        <w:t xml:space="preserve"> tegutsevates kogukondades</w:t>
      </w:r>
      <w:r w:rsidRPr="005E63E6">
        <w:rPr>
          <w:lang w:val="et-EE"/>
        </w:rPr>
        <w:t>.</w:t>
      </w:r>
    </w:p>
    <w:p w14:paraId="2BEA0975" w14:textId="77777777" w:rsidR="00E745F5" w:rsidRPr="005E63E6" w:rsidRDefault="00E745F5" w:rsidP="00E745F5">
      <w:pPr>
        <w:spacing w:after="60" w:line="240" w:lineRule="auto"/>
        <w:ind w:left="-454"/>
        <w:jc w:val="both"/>
        <w:rPr>
          <w:lang w:val="et-EE"/>
        </w:rPr>
      </w:pPr>
      <w:r w:rsidRPr="005E63E6">
        <w:rPr>
          <w:lang w:val="et-EE"/>
        </w:rPr>
        <w:t>Kirikukontsertidel on oluline roll ka orelite väärtustamisel ja säilitamisel. Sageli tuletavad just sellised kontserdid kohalikele kogudustele ja kogukondadele meelde, et kirikus asuv pill vajab hoolt, häälestamist või koguni parandamist. Nõnda aitab kontserditegevus otseselt kaasa Eesti oreli- ja kirikukultuuri elushoidmisele. Samal ajal pakuvad need ettevõtmised organistidele professionaalset väljundit, uut repertuaari ning võimalust areneda väljaspool oma igapäevast teenimiskeskkonda.</w:t>
      </w:r>
    </w:p>
    <w:p w14:paraId="4C7997C2" w14:textId="15371C80" w:rsidR="00E745F5" w:rsidRPr="005E63E6" w:rsidRDefault="00E745F5" w:rsidP="00E745F5">
      <w:pPr>
        <w:spacing w:after="60" w:line="240" w:lineRule="auto"/>
        <w:ind w:left="-454"/>
        <w:jc w:val="both"/>
        <w:rPr>
          <w:lang w:val="et-EE"/>
        </w:rPr>
      </w:pPr>
      <w:r w:rsidRPr="005E63E6">
        <w:rPr>
          <w:lang w:val="et-EE"/>
        </w:rPr>
        <w:t>Oluline on seegi, et need kontserdid on tavaliselt tasuta sissepääsuga ning seetõttu laiale avalikkusele hõlpsasti</w:t>
      </w:r>
      <w:r>
        <w:rPr>
          <w:lang w:val="et-EE"/>
        </w:rPr>
        <w:t xml:space="preserve"> </w:t>
      </w:r>
      <w:r w:rsidRPr="005E63E6">
        <w:rPr>
          <w:lang w:val="et-EE"/>
        </w:rPr>
        <w:t xml:space="preserve">kättesaadavad. Just selline kultuuriline ligipääsetavus on väikestes paikades erilise tähtsusega. Kui varasematel aastatel oli võimalik pakkuda </w:t>
      </w:r>
      <w:r>
        <w:rPr>
          <w:lang w:val="et-EE"/>
        </w:rPr>
        <w:t>paljusid oreli</w:t>
      </w:r>
      <w:r w:rsidRPr="005E63E6">
        <w:rPr>
          <w:lang w:val="et-EE"/>
        </w:rPr>
        <w:t>kontserte kogudustele tasuta, siis nüüdseks on rahastuse vähenemise tõttu tulnud küsida kogudustelt toetust.</w:t>
      </w:r>
      <w:r>
        <w:rPr>
          <w:lang w:val="et-EE"/>
        </w:rPr>
        <w:t xml:space="preserve"> </w:t>
      </w:r>
      <w:r w:rsidRPr="005E63E6">
        <w:rPr>
          <w:lang w:val="et-EE"/>
        </w:rPr>
        <w:t xml:space="preserve">2026. aastaks kavandatud kontserdisari „Ingli puudutus“ on tulnud </w:t>
      </w:r>
      <w:r>
        <w:rPr>
          <w:lang w:val="et-EE"/>
        </w:rPr>
        <w:t xml:space="preserve">paraku </w:t>
      </w:r>
      <w:r w:rsidRPr="005E63E6">
        <w:rPr>
          <w:lang w:val="et-EE"/>
        </w:rPr>
        <w:t xml:space="preserve">rahapuudusel </w:t>
      </w:r>
      <w:r>
        <w:rPr>
          <w:lang w:val="et-EE"/>
        </w:rPr>
        <w:t xml:space="preserve">täiesti </w:t>
      </w:r>
      <w:r w:rsidRPr="005E63E6">
        <w:rPr>
          <w:lang w:val="et-EE"/>
        </w:rPr>
        <w:t>ära jätta.</w:t>
      </w:r>
    </w:p>
    <w:p w14:paraId="6FBFC78A" w14:textId="77777777" w:rsidR="00E745F5" w:rsidRPr="005E63E6" w:rsidRDefault="00E745F5" w:rsidP="00E745F5">
      <w:pPr>
        <w:spacing w:after="60" w:line="240" w:lineRule="auto"/>
        <w:ind w:left="-454"/>
        <w:jc w:val="both"/>
        <w:rPr>
          <w:lang w:val="et-EE"/>
        </w:rPr>
      </w:pPr>
      <w:r w:rsidRPr="005E63E6">
        <w:rPr>
          <w:lang w:val="et-EE"/>
        </w:rPr>
        <w:t>Kirikumuusika on Eesti kultuuriruumi ajalooline ja elav osa. Selle hoidmine, arendamine ja inimesteni viimine üle maa on avalikes huvides ning väärib seetõttu ka avalikku toetust.</w:t>
      </w:r>
      <w:r w:rsidRPr="00AF356F">
        <w:rPr>
          <w:lang w:val="et-EE"/>
        </w:rPr>
        <w:t xml:space="preserve"> </w:t>
      </w:r>
      <w:r w:rsidRPr="005E63E6">
        <w:rPr>
          <w:lang w:val="et-EE"/>
        </w:rPr>
        <w:t xml:space="preserve">Pean </w:t>
      </w:r>
      <w:r>
        <w:rPr>
          <w:lang w:val="et-EE"/>
        </w:rPr>
        <w:t xml:space="preserve">ka </w:t>
      </w:r>
      <w:r w:rsidRPr="005E63E6">
        <w:rPr>
          <w:lang w:val="et-EE"/>
        </w:rPr>
        <w:t>väga oluliseks, et riiklik kultuuritoetus ei koonduks üksnes suurte keskustega seotud või suuremate korraldajate kätte, vaid looks võimaluse ka sisuliselt väärtusliku, kuid väiksema kandepinnaga algatuste jätkumiseks.</w:t>
      </w:r>
    </w:p>
    <w:p w14:paraId="3ED11638" w14:textId="3A1D20C9" w:rsidR="00E745F5" w:rsidRDefault="00E745F5" w:rsidP="00174230">
      <w:pPr>
        <w:spacing w:after="60" w:line="240" w:lineRule="auto"/>
        <w:ind w:left="-454"/>
        <w:jc w:val="both"/>
        <w:rPr>
          <w:lang w:val="et-EE"/>
        </w:rPr>
      </w:pPr>
      <w:r w:rsidRPr="005E63E6">
        <w:rPr>
          <w:lang w:val="et-EE"/>
        </w:rPr>
        <w:t xml:space="preserve">Loodan, et Kultuuriministeerium leiab </w:t>
      </w:r>
      <w:r>
        <w:rPr>
          <w:lang w:val="et-EE"/>
        </w:rPr>
        <w:t xml:space="preserve">siiski </w:t>
      </w:r>
      <w:r w:rsidRPr="005E63E6">
        <w:rPr>
          <w:lang w:val="et-EE"/>
        </w:rPr>
        <w:t xml:space="preserve">võimaluse toetada </w:t>
      </w:r>
      <w:r>
        <w:rPr>
          <w:lang w:val="et-EE"/>
        </w:rPr>
        <w:t xml:space="preserve">ka </w:t>
      </w:r>
      <w:r w:rsidRPr="005E63E6">
        <w:rPr>
          <w:lang w:val="et-EE"/>
        </w:rPr>
        <w:t>selliseid algatusi viisil, mis võimaldab neil jätkuda ja areneda. See oleks oluline panus nii Eesti muusikakultuuri, regionaalse kultuurielu kui ka meie rikkaliku oreli- ja kirikupärandi hoidmisse.</w:t>
      </w:r>
    </w:p>
    <w:p w14:paraId="31E08ED3" w14:textId="77777777" w:rsidR="00E745F5" w:rsidRDefault="00E745F5" w:rsidP="00E745F5">
      <w:pPr>
        <w:spacing w:after="60" w:line="240" w:lineRule="auto"/>
        <w:ind w:left="-454"/>
        <w:rPr>
          <w:lang w:val="et-EE"/>
        </w:rPr>
      </w:pPr>
    </w:p>
    <w:p w14:paraId="450622F0" w14:textId="53E54441" w:rsidR="00E745F5" w:rsidRDefault="00E745F5" w:rsidP="00E745F5">
      <w:pPr>
        <w:spacing w:after="60" w:line="240" w:lineRule="auto"/>
        <w:ind w:left="-454"/>
        <w:rPr>
          <w:lang w:val="et-EE"/>
        </w:rPr>
      </w:pPr>
      <w:r w:rsidRPr="005E63E6">
        <w:rPr>
          <w:lang w:val="et-EE"/>
        </w:rPr>
        <w:t>Lugupidamisega</w:t>
      </w:r>
    </w:p>
    <w:p w14:paraId="2C6C01DF" w14:textId="77777777" w:rsidR="00E745F5" w:rsidRDefault="00E745F5" w:rsidP="00E745F5">
      <w:pPr>
        <w:spacing w:after="60" w:line="240" w:lineRule="auto"/>
        <w:ind w:left="-454"/>
        <w:rPr>
          <w:lang w:val="et-EE"/>
        </w:rPr>
      </w:pPr>
    </w:p>
    <w:p w14:paraId="4B5137B3" w14:textId="6DCA6BBD" w:rsidR="00174230" w:rsidRDefault="00397177" w:rsidP="00E745F5">
      <w:pPr>
        <w:spacing w:after="60" w:line="240" w:lineRule="auto"/>
        <w:ind w:left="-454"/>
        <w:rPr>
          <w:lang w:val="et-EE"/>
        </w:rPr>
      </w:pPr>
      <w:r>
        <w:rPr>
          <w:lang w:val="et-EE"/>
        </w:rPr>
        <w:t>(allkirjastatud digitaalselt)</w:t>
      </w:r>
    </w:p>
    <w:p w14:paraId="7C67EDDD" w14:textId="77777777" w:rsidR="00174230" w:rsidRDefault="00174230" w:rsidP="00E745F5">
      <w:pPr>
        <w:spacing w:after="60" w:line="240" w:lineRule="auto"/>
        <w:ind w:left="-454"/>
        <w:rPr>
          <w:lang w:val="et-EE"/>
        </w:rPr>
      </w:pPr>
    </w:p>
    <w:p w14:paraId="3EE3B1E5" w14:textId="05D2A09A" w:rsidR="00CF0EDE" w:rsidRPr="00E745F5" w:rsidRDefault="00E745F5" w:rsidP="00E745F5">
      <w:pPr>
        <w:spacing w:after="60" w:line="240" w:lineRule="auto"/>
        <w:ind w:left="-454"/>
        <w:rPr>
          <w:lang w:val="et-EE"/>
        </w:rPr>
      </w:pPr>
      <w:r w:rsidRPr="005E63E6">
        <w:rPr>
          <w:lang w:val="et-EE"/>
        </w:rPr>
        <w:t>Urmas Viilma</w:t>
      </w:r>
    </w:p>
    <w:sectPr w:rsidR="00CF0EDE" w:rsidRPr="00E745F5" w:rsidSect="00077ED6">
      <w:headerReference w:type="default" r:id="rId6"/>
      <w:headerReference w:type="first" r:id="rId7"/>
      <w:footerReference w:type="first" r:id="rId8"/>
      <w:pgSz w:w="11906" w:h="16838"/>
      <w:pgMar w:top="1418" w:right="748"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AF2D" w14:textId="77777777" w:rsidR="00A62556" w:rsidRDefault="00A62556" w:rsidP="00CC4D61">
      <w:pPr>
        <w:spacing w:after="0"/>
      </w:pPr>
      <w:r>
        <w:separator/>
      </w:r>
    </w:p>
  </w:endnote>
  <w:endnote w:type="continuationSeparator" w:id="0">
    <w:p w14:paraId="5F68E069" w14:textId="77777777" w:rsidR="00A62556" w:rsidRDefault="00A62556" w:rsidP="00CC4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5D1" w14:textId="77777777" w:rsidR="00077ED6" w:rsidRDefault="00865B97">
    <w:pPr>
      <w:pStyle w:val="Jalus"/>
    </w:pPr>
    <w:r>
      <w:rPr>
        <w:noProof/>
        <w:lang w:eastAsia="et-EE"/>
      </w:rPr>
      <w:drawing>
        <wp:inline distT="0" distB="0" distL="0" distR="0" wp14:anchorId="7FF76961" wp14:editId="5192A1ED">
          <wp:extent cx="5944235" cy="264160"/>
          <wp:effectExtent l="19050" t="0" r="0" b="0"/>
          <wp:docPr id="4" name="Pilt 3" descr="peapiiskop_ja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piiskop_jalus.png"/>
                  <pic:cNvPicPr/>
                </pic:nvPicPr>
                <pic:blipFill>
                  <a:blip r:embed="rId1"/>
                  <a:stretch>
                    <a:fillRect/>
                  </a:stretch>
                </pic:blipFill>
                <pic:spPr>
                  <a:xfrm>
                    <a:off x="0" y="0"/>
                    <a:ext cx="5944235" cy="264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8149" w14:textId="77777777" w:rsidR="00A62556" w:rsidRDefault="00A62556" w:rsidP="00CC4D61">
      <w:pPr>
        <w:spacing w:after="0"/>
      </w:pPr>
      <w:r>
        <w:separator/>
      </w:r>
    </w:p>
  </w:footnote>
  <w:footnote w:type="continuationSeparator" w:id="0">
    <w:p w14:paraId="1C768F9C" w14:textId="77777777" w:rsidR="00A62556" w:rsidRDefault="00A62556" w:rsidP="00CC4D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03035"/>
      <w:docPartObj>
        <w:docPartGallery w:val="Page Numbers (Top of Page)"/>
        <w:docPartUnique/>
      </w:docPartObj>
    </w:sdtPr>
    <w:sdtContent>
      <w:p w14:paraId="1CB47F0D" w14:textId="77777777" w:rsidR="000A3FE2" w:rsidRDefault="000A3FE2">
        <w:pPr>
          <w:pStyle w:val="Pis"/>
          <w:jc w:val="center"/>
        </w:pPr>
        <w:r>
          <w:fldChar w:fldCharType="begin"/>
        </w:r>
        <w:r>
          <w:instrText xml:space="preserve"> PAGE   \* MERGEFORMAT </w:instrText>
        </w:r>
        <w:r>
          <w:fldChar w:fldCharType="separate"/>
        </w:r>
        <w:r>
          <w:rPr>
            <w:noProof/>
          </w:rPr>
          <w:t>2</w:t>
        </w:r>
        <w:r>
          <w:rPr>
            <w:noProof/>
          </w:rPr>
          <w:fldChar w:fldCharType="end"/>
        </w:r>
      </w:p>
    </w:sdtContent>
  </w:sdt>
  <w:p w14:paraId="537AD782" w14:textId="77777777" w:rsidR="000A3FE2" w:rsidRDefault="000A3FE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2E08" w14:textId="77777777" w:rsidR="00077ED6" w:rsidRDefault="00865B97">
    <w:pPr>
      <w:pStyle w:val="Pis"/>
    </w:pPr>
    <w:r>
      <w:rPr>
        <w:noProof/>
        <w:lang w:eastAsia="et-EE"/>
      </w:rPr>
      <w:drawing>
        <wp:inline distT="0" distB="0" distL="0" distR="0" wp14:anchorId="5C4B6FE7" wp14:editId="5510C8E2">
          <wp:extent cx="5337059" cy="914402"/>
          <wp:effectExtent l="19050" t="0" r="0" b="0"/>
          <wp:docPr id="3" name="Pilt 2" descr="peapiiskop_p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piiskop_pais.png"/>
                  <pic:cNvPicPr/>
                </pic:nvPicPr>
                <pic:blipFill>
                  <a:blip r:embed="rId1"/>
                  <a:stretch>
                    <a:fillRect/>
                  </a:stretch>
                </pic:blipFill>
                <pic:spPr>
                  <a:xfrm>
                    <a:off x="0" y="0"/>
                    <a:ext cx="5337059" cy="91440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F5"/>
    <w:rsid w:val="00032F1D"/>
    <w:rsid w:val="000350AD"/>
    <w:rsid w:val="0003760B"/>
    <w:rsid w:val="00046761"/>
    <w:rsid w:val="00077ED6"/>
    <w:rsid w:val="00085599"/>
    <w:rsid w:val="000A3FE2"/>
    <w:rsid w:val="00141D26"/>
    <w:rsid w:val="00174230"/>
    <w:rsid w:val="00180337"/>
    <w:rsid w:val="00185038"/>
    <w:rsid w:val="001A11D4"/>
    <w:rsid w:val="00203D92"/>
    <w:rsid w:val="002455C4"/>
    <w:rsid w:val="002D4734"/>
    <w:rsid w:val="003627CB"/>
    <w:rsid w:val="00397177"/>
    <w:rsid w:val="003E7A42"/>
    <w:rsid w:val="00405388"/>
    <w:rsid w:val="004366AD"/>
    <w:rsid w:val="004A78D7"/>
    <w:rsid w:val="004C3772"/>
    <w:rsid w:val="005154E6"/>
    <w:rsid w:val="00555686"/>
    <w:rsid w:val="00585861"/>
    <w:rsid w:val="005A7ADC"/>
    <w:rsid w:val="005D0308"/>
    <w:rsid w:val="005E7896"/>
    <w:rsid w:val="0062309B"/>
    <w:rsid w:val="00635A3B"/>
    <w:rsid w:val="00636D0B"/>
    <w:rsid w:val="006738BC"/>
    <w:rsid w:val="0068556D"/>
    <w:rsid w:val="00695499"/>
    <w:rsid w:val="00727E11"/>
    <w:rsid w:val="007437EE"/>
    <w:rsid w:val="007914BD"/>
    <w:rsid w:val="00793A1E"/>
    <w:rsid w:val="007B4937"/>
    <w:rsid w:val="007B4B36"/>
    <w:rsid w:val="007E67A5"/>
    <w:rsid w:val="00807309"/>
    <w:rsid w:val="00820EA5"/>
    <w:rsid w:val="00824E89"/>
    <w:rsid w:val="00836C4E"/>
    <w:rsid w:val="008428C0"/>
    <w:rsid w:val="00865B97"/>
    <w:rsid w:val="008740BC"/>
    <w:rsid w:val="00880540"/>
    <w:rsid w:val="008D0FFD"/>
    <w:rsid w:val="008D19A1"/>
    <w:rsid w:val="008E3986"/>
    <w:rsid w:val="008F2AD3"/>
    <w:rsid w:val="0090064B"/>
    <w:rsid w:val="00905761"/>
    <w:rsid w:val="00945A97"/>
    <w:rsid w:val="009C21C5"/>
    <w:rsid w:val="009D4938"/>
    <w:rsid w:val="009F1A2D"/>
    <w:rsid w:val="00A62556"/>
    <w:rsid w:val="00A86E54"/>
    <w:rsid w:val="00AB6F2B"/>
    <w:rsid w:val="00AB7285"/>
    <w:rsid w:val="00B34222"/>
    <w:rsid w:val="00B66A3F"/>
    <w:rsid w:val="00B974FC"/>
    <w:rsid w:val="00BD120A"/>
    <w:rsid w:val="00C17818"/>
    <w:rsid w:val="00CB0DA9"/>
    <w:rsid w:val="00CC4D61"/>
    <w:rsid w:val="00CE70E3"/>
    <w:rsid w:val="00CF0EDE"/>
    <w:rsid w:val="00D41427"/>
    <w:rsid w:val="00DA4A00"/>
    <w:rsid w:val="00E0698E"/>
    <w:rsid w:val="00E12DC8"/>
    <w:rsid w:val="00E745F5"/>
    <w:rsid w:val="00E74A8F"/>
    <w:rsid w:val="00EB6331"/>
    <w:rsid w:val="00EF5D37"/>
    <w:rsid w:val="00F33B3B"/>
    <w:rsid w:val="00F40245"/>
    <w:rsid w:val="00F60EA1"/>
    <w:rsid w:val="00FB0169"/>
    <w:rsid w:val="00FC35A4"/>
    <w:rsid w:val="00FE53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DCDC"/>
  <w15:docId w15:val="{B8139841-3DF6-4B3B-AEEB-DF5B8EC2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745F5"/>
    <w:pPr>
      <w:spacing w:line="276" w:lineRule="auto"/>
    </w:pPr>
    <w:rPr>
      <w:rFonts w:ascii="Times New Roman" w:eastAsia="Times New Roman" w:hAnsi="Times New Roman"/>
      <w:sz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C4D61"/>
    <w:pPr>
      <w:tabs>
        <w:tab w:val="center" w:pos="4536"/>
        <w:tab w:val="right" w:pos="9072"/>
      </w:tabs>
      <w:spacing w:after="0"/>
    </w:pPr>
  </w:style>
  <w:style w:type="character" w:customStyle="1" w:styleId="PisMrk">
    <w:name w:val="Päis Märk"/>
    <w:basedOn w:val="Liguvaikefont"/>
    <w:link w:val="Pis"/>
    <w:uiPriority w:val="99"/>
    <w:rsid w:val="00CC4D61"/>
  </w:style>
  <w:style w:type="paragraph" w:styleId="Jalus">
    <w:name w:val="footer"/>
    <w:basedOn w:val="Normaallaad"/>
    <w:link w:val="JalusMrk"/>
    <w:uiPriority w:val="99"/>
    <w:semiHidden/>
    <w:unhideWhenUsed/>
    <w:rsid w:val="00CC4D61"/>
    <w:pPr>
      <w:tabs>
        <w:tab w:val="center" w:pos="4536"/>
        <w:tab w:val="right" w:pos="9072"/>
      </w:tabs>
      <w:spacing w:after="0"/>
    </w:pPr>
  </w:style>
  <w:style w:type="character" w:customStyle="1" w:styleId="JalusMrk">
    <w:name w:val="Jalus Märk"/>
    <w:basedOn w:val="Liguvaikefont"/>
    <w:link w:val="Jalus"/>
    <w:uiPriority w:val="99"/>
    <w:semiHidden/>
    <w:rsid w:val="00CC4D61"/>
  </w:style>
  <w:style w:type="paragraph" w:styleId="Jutumullitekst">
    <w:name w:val="Balloon Text"/>
    <w:basedOn w:val="Normaallaad"/>
    <w:link w:val="JutumullitekstMrk"/>
    <w:uiPriority w:val="99"/>
    <w:semiHidden/>
    <w:unhideWhenUsed/>
    <w:rsid w:val="00CC4D61"/>
    <w:pPr>
      <w:spacing w:after="0"/>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C4D61"/>
    <w:rPr>
      <w:rFonts w:ascii="Tahoma" w:hAnsi="Tahoma" w:cs="Tahoma"/>
      <w:sz w:val="16"/>
      <w:szCs w:val="16"/>
    </w:rPr>
  </w:style>
  <w:style w:type="character" w:styleId="Kohatitetekst">
    <w:name w:val="Placeholder Text"/>
    <w:basedOn w:val="Liguvaikefont"/>
    <w:uiPriority w:val="99"/>
    <w:semiHidden/>
    <w:rsid w:val="00CF0EDE"/>
    <w:rPr>
      <w:color w:val="808080"/>
    </w:rPr>
  </w:style>
  <w:style w:type="table" w:styleId="Kontuurtabel">
    <w:name w:val="Table Grid"/>
    <w:basedOn w:val="Normaaltabel"/>
    <w:uiPriority w:val="59"/>
    <w:rsid w:val="006855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lamari\Nextcloud\konsistoorium\blanketid\mall_peapiiskopi_kirjap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mall_peapiiskopi_kirjaplank</Template>
  <TotalTime>19</TotalTime>
  <Pages>1</Pages>
  <Words>367</Words>
  <Characters>2130</Characters>
  <Application>Microsoft Office Word</Application>
  <DocSecurity>0</DocSecurity>
  <Lines>17</Lines>
  <Paragraphs>4</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Ullamari</dc:creator>
  <cp:lastModifiedBy>PC2</cp:lastModifiedBy>
  <cp:revision>4</cp:revision>
  <dcterms:created xsi:type="dcterms:W3CDTF">2026-05-04T12:41:00Z</dcterms:created>
  <dcterms:modified xsi:type="dcterms:W3CDTF">2026-05-05T12:29:00Z</dcterms:modified>
</cp:coreProperties>
</file>